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A7C" w:rsidRDefault="00586A7C">
      <w:bookmarkStart w:id="0" w:name="_GoBack"/>
      <w:bookmarkEnd w:id="0"/>
    </w:p>
    <w:p w:rsidR="00586A7C" w:rsidRDefault="00586A7C">
      <w:r>
        <w:object w:dxaOrig="9603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7pt;height:298.9pt" o:ole="">
            <v:imagedata r:id="rId5" o:title=""/>
          </v:shape>
          <o:OLEObject Type="Embed" ProgID="PowerPoint.Slide.12" ShapeID="_x0000_i1025" DrawAspect="Content" ObjectID="_1714947019" r:id="rId6"/>
        </w:object>
      </w:r>
    </w:p>
    <w:p w:rsidR="00586A7C" w:rsidRDefault="00586A7C"/>
    <w:p w:rsidR="00586A7C" w:rsidRPr="001D5967" w:rsidRDefault="00586A7C" w:rsidP="00586A7C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74FA3">
        <w:rPr>
          <w:rFonts w:ascii="Times New Roman" w:hAnsi="Times New Roman" w:cs="Times New Roman"/>
          <w:i/>
          <w:sz w:val="28"/>
          <w:szCs w:val="28"/>
        </w:rPr>
        <w:t>Книгата на Елиша Скот Лумис, озаглавена „Предложението на Питагор“, съдържа 367 доказателства на теоремата.</w:t>
      </w:r>
    </w:p>
    <w:p w:rsidR="00586A7C" w:rsidRPr="00374FA3" w:rsidRDefault="00586A7C" w:rsidP="00586A7C">
      <w:pPr>
        <w:pStyle w:val="ListParagraph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86A7C" w:rsidRPr="001D5967" w:rsidRDefault="00586A7C" w:rsidP="00586A7C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74FA3">
        <w:rPr>
          <w:rFonts w:ascii="Times New Roman" w:hAnsi="Times New Roman" w:cs="Times New Roman"/>
          <w:i/>
          <w:sz w:val="28"/>
          <w:szCs w:val="28"/>
        </w:rPr>
        <w:t xml:space="preserve">Питагоровите триъгълници са такива триъгълници, при които всички страни имат дължини, равни на цели числа. Например Питагоровият триъгълник „3-4-5“ има катети 3 и 4 и хипотенуза 5. Това е единственият </w:t>
      </w:r>
      <w:r>
        <w:rPr>
          <w:rFonts w:ascii="Times New Roman" w:hAnsi="Times New Roman" w:cs="Times New Roman"/>
          <w:i/>
          <w:sz w:val="28"/>
          <w:szCs w:val="28"/>
        </w:rPr>
        <w:t>Питагоров</w:t>
      </w:r>
      <w:r w:rsidRPr="00374FA3">
        <w:rPr>
          <w:rFonts w:ascii="Times New Roman" w:hAnsi="Times New Roman" w:cs="Times New Roman"/>
          <w:i/>
          <w:sz w:val="28"/>
          <w:szCs w:val="28"/>
        </w:rPr>
        <w:t xml:space="preserve"> триъгълник с три последователни числа и единственият, при който сборът на всички дължини </w:t>
      </w:r>
      <w:r w:rsidRPr="00374FA3">
        <w:rPr>
          <w:rFonts w:ascii="Times New Roman" w:hAnsi="Times New Roman" w:cs="Times New Roman"/>
          <w:i/>
          <w:sz w:val="28"/>
          <w:szCs w:val="28"/>
          <w:lang w:val="en-US"/>
        </w:rPr>
        <w:t xml:space="preserve">(12) </w:t>
      </w:r>
      <w:r w:rsidRPr="00374FA3">
        <w:rPr>
          <w:rFonts w:ascii="Times New Roman" w:hAnsi="Times New Roman" w:cs="Times New Roman"/>
          <w:i/>
          <w:sz w:val="28"/>
          <w:szCs w:val="28"/>
        </w:rPr>
        <w:t xml:space="preserve">е равен на площта му </w:t>
      </w:r>
      <w:r w:rsidRPr="00374FA3">
        <w:rPr>
          <w:rFonts w:ascii="Times New Roman" w:hAnsi="Times New Roman" w:cs="Times New Roman"/>
          <w:i/>
          <w:sz w:val="28"/>
          <w:szCs w:val="28"/>
          <w:lang w:val="en-US"/>
        </w:rPr>
        <w:t>(6)</w:t>
      </w:r>
      <w:r w:rsidRPr="00374FA3">
        <w:rPr>
          <w:rFonts w:ascii="Times New Roman" w:hAnsi="Times New Roman" w:cs="Times New Roman"/>
          <w:i/>
          <w:sz w:val="28"/>
          <w:szCs w:val="28"/>
        </w:rPr>
        <w:t>, умножена по две.</w:t>
      </w:r>
    </w:p>
    <w:p w:rsidR="00586A7C" w:rsidRPr="001D5967" w:rsidRDefault="00586A7C" w:rsidP="00586A7C">
      <w:pPr>
        <w:pStyle w:val="ListParagraph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86A7C" w:rsidRPr="00CE7DB0" w:rsidRDefault="00586A7C" w:rsidP="00586A7C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374FA3">
        <w:rPr>
          <w:rFonts w:ascii="Times New Roman" w:hAnsi="Times New Roman" w:cs="Times New Roman"/>
          <w:i/>
          <w:sz w:val="28"/>
          <w:szCs w:val="28"/>
        </w:rPr>
        <w:t xml:space="preserve">През 1643 г. френският математик Пиер дьо Ферма търси Питагоров триъгълник, при който както хипотенузата с, така и сборът </w:t>
      </w:r>
      <w:r w:rsidRPr="00374FA3">
        <w:rPr>
          <w:rFonts w:ascii="Times New Roman" w:hAnsi="Times New Roman" w:cs="Times New Roman"/>
          <w:i/>
          <w:sz w:val="28"/>
          <w:szCs w:val="28"/>
          <w:lang w:val="en-US"/>
        </w:rPr>
        <w:t>(a + b)</w:t>
      </w:r>
      <w:r w:rsidRPr="00374FA3">
        <w:rPr>
          <w:rFonts w:ascii="Times New Roman" w:hAnsi="Times New Roman" w:cs="Times New Roman"/>
          <w:i/>
          <w:sz w:val="28"/>
          <w:szCs w:val="28"/>
        </w:rPr>
        <w:t xml:space="preserve"> има стойности, който са квадрати на други числа. Впечатляващо е, но най-малката поредица от три числа , който отговарят на тези условия, са: 4565486027761, 1061652293520 и 4687298610289. Следващият подобен триъгълник има толкова големи дължини на страните, че ако са в метри, катетите му ще са по-големи от разстоянието между Земята и Слънцето.</w:t>
      </w:r>
    </w:p>
    <w:p w:rsidR="00586A7C" w:rsidRDefault="00586A7C"/>
    <w:sectPr w:rsidR="00586A7C" w:rsidSect="00586A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B16146"/>
    <w:multiLevelType w:val="hybridMultilevel"/>
    <w:tmpl w:val="68422F68"/>
    <w:lvl w:ilvl="0" w:tplc="19FE9E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A7C"/>
    <w:rsid w:val="0051547D"/>
    <w:rsid w:val="00586A7C"/>
    <w:rsid w:val="00CD7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F43A4E0-F7EA-45DB-8CF2-FA20DADE4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6A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Slide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Н. Тодорова</dc:creator>
  <cp:keywords/>
  <dc:description/>
  <cp:lastModifiedBy>Мария Н. Тодорова</cp:lastModifiedBy>
  <cp:revision>2</cp:revision>
  <dcterms:created xsi:type="dcterms:W3CDTF">2022-05-24T22:23:00Z</dcterms:created>
  <dcterms:modified xsi:type="dcterms:W3CDTF">2022-05-24T22:23:00Z</dcterms:modified>
</cp:coreProperties>
</file>